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5F" w:rsidRPr="00940093" w:rsidRDefault="00907F5F" w:rsidP="00907F5F">
      <w:pPr>
        <w:spacing w:line="480" w:lineRule="exact"/>
        <w:rPr>
          <w:rFonts w:ascii="仿宋" w:eastAsia="仿宋" w:hAnsi="仿宋"/>
          <w:sz w:val="28"/>
          <w:szCs w:val="28"/>
        </w:rPr>
      </w:pPr>
      <w:r w:rsidRPr="00940093">
        <w:rPr>
          <w:rFonts w:ascii="仿宋" w:eastAsia="仿宋" w:hAnsi="仿宋" w:hint="eastAsia"/>
          <w:sz w:val="28"/>
          <w:szCs w:val="28"/>
        </w:rPr>
        <w:t>附件</w:t>
      </w:r>
      <w:r>
        <w:rPr>
          <w:rFonts w:ascii="仿宋" w:eastAsia="仿宋" w:hAnsi="仿宋" w:hint="eastAsia"/>
          <w:sz w:val="28"/>
          <w:szCs w:val="28"/>
        </w:rPr>
        <w:t>2</w:t>
      </w:r>
      <w:r w:rsidRPr="00940093">
        <w:rPr>
          <w:rFonts w:ascii="仿宋" w:eastAsia="仿宋" w:hAnsi="仿宋" w:hint="eastAsia"/>
          <w:sz w:val="28"/>
          <w:szCs w:val="28"/>
        </w:rPr>
        <w:t>：</w:t>
      </w:r>
    </w:p>
    <w:p w:rsidR="00907F5F" w:rsidRPr="00940093" w:rsidRDefault="00907F5F" w:rsidP="00907F5F">
      <w:pPr>
        <w:spacing w:line="360" w:lineRule="auto"/>
        <w:jc w:val="center"/>
        <w:outlineLvl w:val="0"/>
        <w:rPr>
          <w:b/>
          <w:sz w:val="32"/>
          <w:szCs w:val="32"/>
        </w:rPr>
      </w:pPr>
      <w:r w:rsidRPr="00940093">
        <w:rPr>
          <w:rFonts w:ascii="宋体" w:hAnsi="宋体" w:hint="eastAsia"/>
          <w:b/>
          <w:bCs/>
          <w:sz w:val="32"/>
          <w:szCs w:val="32"/>
        </w:rPr>
        <w:t>广东省</w:t>
      </w:r>
      <w:proofErr w:type="gramStart"/>
      <w:r w:rsidRPr="00940093">
        <w:rPr>
          <w:rFonts w:ascii="宋体" w:hAnsi="宋体" w:hint="eastAsia"/>
          <w:b/>
          <w:bCs/>
          <w:sz w:val="32"/>
          <w:szCs w:val="32"/>
        </w:rPr>
        <w:t>能效电厂</w:t>
      </w:r>
      <w:r w:rsidRPr="00940093">
        <w:rPr>
          <w:rFonts w:hint="eastAsia"/>
          <w:b/>
          <w:sz w:val="32"/>
          <w:szCs w:val="32"/>
        </w:rPr>
        <w:t>子</w:t>
      </w:r>
      <w:proofErr w:type="gramEnd"/>
      <w:r w:rsidRPr="00940093">
        <w:rPr>
          <w:rFonts w:hint="eastAsia"/>
          <w:b/>
          <w:sz w:val="32"/>
          <w:szCs w:val="32"/>
        </w:rPr>
        <w:t>项目筛选标准</w:t>
      </w:r>
    </w:p>
    <w:p w:rsidR="00907F5F" w:rsidRPr="00841696" w:rsidRDefault="00907F5F" w:rsidP="00907F5F">
      <w:pPr>
        <w:spacing w:line="360" w:lineRule="auto"/>
        <w:jc w:val="center"/>
        <w:outlineLvl w:val="0"/>
        <w:rPr>
          <w:rFonts w:ascii="宋体" w:hAnsi="宋体"/>
          <w:b/>
          <w:bCs/>
          <w:sz w:val="24"/>
        </w:rPr>
      </w:pPr>
    </w:p>
    <w:p w:rsidR="00907F5F" w:rsidRDefault="00907F5F" w:rsidP="00907F5F">
      <w:pPr>
        <w:numPr>
          <w:ilvl w:val="0"/>
          <w:numId w:val="6"/>
        </w:numPr>
        <w:tabs>
          <w:tab w:val="left" w:pos="1134"/>
          <w:tab w:val="left" w:pos="1418"/>
        </w:tabs>
        <w:spacing w:line="520" w:lineRule="exact"/>
        <w:rPr>
          <w:rFonts w:ascii="仿宋" w:eastAsia="仿宋" w:hAnsi="仿宋"/>
          <w:b/>
          <w:sz w:val="28"/>
          <w:szCs w:val="28"/>
        </w:rPr>
      </w:pPr>
      <w:r>
        <w:rPr>
          <w:rFonts w:ascii="仿宋" w:eastAsia="仿宋" w:hAnsi="仿宋" w:hint="eastAsia"/>
          <w:b/>
          <w:sz w:val="28"/>
          <w:szCs w:val="28"/>
        </w:rPr>
        <w:t>技术范围</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（1）电机及电机拖动系统的优化控制；</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（2）</w:t>
      </w:r>
      <w:r w:rsidRPr="00940093">
        <w:rPr>
          <w:rFonts w:ascii="仿宋" w:eastAsia="仿宋" w:hAnsi="仿宋" w:cs="宋体" w:hint="eastAsia"/>
          <w:sz w:val="28"/>
          <w:szCs w:val="28"/>
        </w:rPr>
        <w:t>电力输配和调度的优化,如</w:t>
      </w:r>
      <w:r w:rsidRPr="00940093">
        <w:rPr>
          <w:rFonts w:ascii="仿宋" w:eastAsia="仿宋" w:hAnsi="仿宋" w:cs="Arial" w:hint="eastAsia"/>
          <w:sz w:val="28"/>
          <w:szCs w:val="28"/>
        </w:rPr>
        <w:t>变压器及无功补偿；</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（3）绿色照明；</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（4）</w:t>
      </w:r>
      <w:r w:rsidRPr="00940093">
        <w:rPr>
          <w:rFonts w:ascii="仿宋" w:eastAsia="仿宋" w:hAnsi="仿宋" w:cs="宋体" w:hint="eastAsia"/>
          <w:sz w:val="28"/>
          <w:szCs w:val="28"/>
        </w:rPr>
        <w:t>暖通空调系统等能源系统优化工程</w:t>
      </w:r>
      <w:r w:rsidRPr="00940093">
        <w:rPr>
          <w:rFonts w:ascii="仿宋" w:eastAsia="仿宋" w:hAnsi="仿宋" w:cs="Arial" w:hint="eastAsia"/>
          <w:sz w:val="28"/>
          <w:szCs w:val="28"/>
        </w:rPr>
        <w:t>；</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（5）空气压缩系统及泵系统；</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（6）工业废弃能源回收利用；</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（7）锅炉和热电（冷）联供；</w:t>
      </w:r>
    </w:p>
    <w:p w:rsidR="00907F5F" w:rsidRPr="00940093" w:rsidRDefault="00907F5F" w:rsidP="00907F5F">
      <w:pPr>
        <w:spacing w:line="520" w:lineRule="exact"/>
        <w:ind w:firstLineChars="150" w:firstLine="420"/>
        <w:outlineLvl w:val="0"/>
        <w:rPr>
          <w:rFonts w:ascii="仿宋" w:eastAsia="仿宋" w:hAnsi="仿宋" w:cs="宋体"/>
          <w:sz w:val="28"/>
          <w:szCs w:val="28"/>
        </w:rPr>
      </w:pPr>
      <w:r w:rsidRPr="00940093">
        <w:rPr>
          <w:rFonts w:ascii="仿宋" w:eastAsia="仿宋" w:hAnsi="仿宋" w:cs="Arial" w:hint="eastAsia"/>
          <w:sz w:val="28"/>
          <w:szCs w:val="28"/>
        </w:rPr>
        <w:t>（8）</w:t>
      </w:r>
      <w:r w:rsidRPr="00940093">
        <w:rPr>
          <w:rFonts w:ascii="仿宋" w:eastAsia="仿宋" w:hAnsi="仿宋" w:cs="宋体" w:hint="eastAsia"/>
          <w:sz w:val="28"/>
          <w:szCs w:val="28"/>
        </w:rPr>
        <w:t>政府机构节能工程</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宋体" w:hint="eastAsia"/>
          <w:sz w:val="28"/>
          <w:szCs w:val="28"/>
        </w:rPr>
        <w:t>（9）新能源的开发的应用，如太阳能，风能的开发等</w:t>
      </w:r>
    </w:p>
    <w:p w:rsidR="00907F5F" w:rsidRPr="00940093" w:rsidRDefault="00907F5F" w:rsidP="00907F5F">
      <w:pPr>
        <w:spacing w:line="520" w:lineRule="exact"/>
        <w:ind w:firstLineChars="150" w:firstLine="420"/>
        <w:outlineLvl w:val="0"/>
        <w:rPr>
          <w:rFonts w:ascii="仿宋" w:eastAsia="仿宋" w:hAnsi="仿宋" w:cs="Arial"/>
          <w:sz w:val="28"/>
          <w:szCs w:val="28"/>
        </w:rPr>
      </w:pPr>
      <w:r w:rsidRPr="00940093">
        <w:rPr>
          <w:rFonts w:ascii="仿宋" w:eastAsia="仿宋" w:hAnsi="仿宋" w:cs="宋体" w:hint="eastAsia"/>
          <w:sz w:val="28"/>
          <w:szCs w:val="28"/>
        </w:rPr>
        <w:t>（10）其他相关的符合国家和广东省节能规划的节能改造项目</w:t>
      </w:r>
      <w:r w:rsidRPr="00940093">
        <w:rPr>
          <w:rFonts w:ascii="仿宋" w:eastAsia="仿宋" w:hAnsi="仿宋" w:cs="Arial" w:hint="eastAsia"/>
          <w:sz w:val="28"/>
          <w:szCs w:val="28"/>
        </w:rPr>
        <w:t xml:space="preserve">。 </w:t>
      </w:r>
    </w:p>
    <w:p w:rsidR="00907F5F" w:rsidRPr="00940093" w:rsidRDefault="00907F5F" w:rsidP="00907F5F">
      <w:pPr>
        <w:spacing w:line="520" w:lineRule="exact"/>
        <w:ind w:firstLineChars="200" w:firstLine="560"/>
        <w:outlineLvl w:val="0"/>
        <w:rPr>
          <w:rFonts w:ascii="仿宋" w:eastAsia="仿宋" w:hAnsi="仿宋"/>
          <w:b/>
          <w:sz w:val="28"/>
          <w:szCs w:val="28"/>
        </w:rPr>
      </w:pPr>
      <w:r w:rsidRPr="00940093">
        <w:rPr>
          <w:rFonts w:ascii="仿宋" w:eastAsia="仿宋" w:hAnsi="仿宋" w:cs="Arial" w:hint="eastAsia"/>
          <w:sz w:val="28"/>
          <w:szCs w:val="28"/>
        </w:rPr>
        <w:t>广东省节能减排促进（能效电厂试点）项目按以下标准进行筛选：</w:t>
      </w:r>
    </w:p>
    <w:p w:rsidR="00907F5F" w:rsidRDefault="00907F5F" w:rsidP="00907F5F">
      <w:pPr>
        <w:numPr>
          <w:ilvl w:val="0"/>
          <w:numId w:val="6"/>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 xml:space="preserve">技术标准 </w:t>
      </w:r>
    </w:p>
    <w:p w:rsidR="00907F5F" w:rsidRPr="00940093" w:rsidRDefault="00907F5F" w:rsidP="00907F5F">
      <w:pPr>
        <w:widowControl/>
        <w:numPr>
          <w:ilvl w:val="0"/>
          <w:numId w:val="1"/>
        </w:numPr>
        <w:tabs>
          <w:tab w:val="clear" w:pos="1260"/>
          <w:tab w:val="num" w:pos="0"/>
          <w:tab w:val="left" w:pos="1134"/>
        </w:tabs>
        <w:spacing w:line="520" w:lineRule="exact"/>
        <w:ind w:left="0" w:firstLine="567"/>
        <w:jc w:val="left"/>
        <w:rPr>
          <w:rFonts w:ascii="仿宋" w:eastAsia="仿宋" w:hAnsi="仿宋"/>
          <w:sz w:val="28"/>
          <w:szCs w:val="28"/>
        </w:rPr>
      </w:pPr>
      <w:proofErr w:type="gramStart"/>
      <w:r w:rsidRPr="00940093">
        <w:rPr>
          <w:rFonts w:ascii="仿宋" w:eastAsia="仿宋" w:hAnsi="仿宋" w:hint="eastAsia"/>
          <w:sz w:val="28"/>
          <w:szCs w:val="28"/>
        </w:rPr>
        <w:t>能效电厂子</w:t>
      </w:r>
      <w:proofErr w:type="gramEnd"/>
      <w:r w:rsidRPr="00940093">
        <w:rPr>
          <w:rFonts w:ascii="仿宋" w:eastAsia="仿宋" w:hAnsi="仿宋" w:hint="eastAsia"/>
          <w:sz w:val="28"/>
          <w:szCs w:val="28"/>
        </w:rPr>
        <w:t>项目必须采用可靠、可测量和</w:t>
      </w:r>
      <w:proofErr w:type="gramStart"/>
      <w:r w:rsidRPr="00940093">
        <w:rPr>
          <w:rFonts w:ascii="仿宋" w:eastAsia="仿宋" w:hAnsi="仿宋" w:hint="eastAsia"/>
          <w:sz w:val="28"/>
          <w:szCs w:val="28"/>
        </w:rPr>
        <w:t>可</w:t>
      </w:r>
      <w:proofErr w:type="gramEnd"/>
      <w:r w:rsidRPr="00940093">
        <w:rPr>
          <w:rFonts w:ascii="仿宋" w:eastAsia="仿宋" w:hAnsi="仿宋" w:hint="eastAsia"/>
          <w:sz w:val="28"/>
          <w:szCs w:val="28"/>
        </w:rPr>
        <w:t>证实的高能效技术。</w:t>
      </w:r>
    </w:p>
    <w:p w:rsidR="00907F5F" w:rsidRPr="00940093" w:rsidRDefault="00907F5F" w:rsidP="00907F5F">
      <w:pPr>
        <w:widowControl/>
        <w:numPr>
          <w:ilvl w:val="0"/>
          <w:numId w:val="1"/>
        </w:numPr>
        <w:tabs>
          <w:tab w:val="clear" w:pos="1260"/>
          <w:tab w:val="num" w:pos="0"/>
          <w:tab w:val="left" w:pos="1134"/>
        </w:tabs>
        <w:spacing w:line="520" w:lineRule="exact"/>
        <w:ind w:left="0" w:firstLine="567"/>
        <w:jc w:val="left"/>
        <w:rPr>
          <w:rFonts w:ascii="仿宋" w:eastAsia="仿宋" w:hAnsi="仿宋"/>
          <w:sz w:val="28"/>
          <w:szCs w:val="28"/>
        </w:rPr>
      </w:pPr>
      <w:proofErr w:type="gramStart"/>
      <w:r w:rsidRPr="00940093">
        <w:rPr>
          <w:rFonts w:ascii="仿宋" w:eastAsia="仿宋" w:hAnsi="仿宋" w:hint="eastAsia"/>
          <w:sz w:val="28"/>
          <w:szCs w:val="28"/>
        </w:rPr>
        <w:t>能效电厂子</w:t>
      </w:r>
      <w:proofErr w:type="gramEnd"/>
      <w:r w:rsidRPr="00940093">
        <w:rPr>
          <w:rFonts w:ascii="仿宋" w:eastAsia="仿宋" w:hAnsi="仿宋" w:hint="eastAsia"/>
          <w:sz w:val="28"/>
          <w:szCs w:val="28"/>
        </w:rPr>
        <w:t xml:space="preserve">项目对成本和节能量估算合理，并与设备生产商所标称的节能效果和（或）通用工程原理相吻合。 </w:t>
      </w:r>
    </w:p>
    <w:p w:rsidR="00907F5F" w:rsidRPr="00940093" w:rsidRDefault="00907F5F" w:rsidP="00907F5F">
      <w:pPr>
        <w:widowControl/>
        <w:numPr>
          <w:ilvl w:val="0"/>
          <w:numId w:val="1"/>
        </w:numPr>
        <w:tabs>
          <w:tab w:val="clear" w:pos="1260"/>
          <w:tab w:val="num" w:pos="0"/>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对终端用户而言，简单投资回收期</w:t>
      </w:r>
      <w:r w:rsidRPr="00940093">
        <w:rPr>
          <w:rFonts w:ascii="仿宋" w:eastAsia="仿宋" w:hAnsi="仿宋"/>
          <w:sz w:val="28"/>
          <w:szCs w:val="28"/>
        </w:rPr>
        <w:t>(</w:t>
      </w:r>
      <w:r w:rsidRPr="00940093">
        <w:rPr>
          <w:rFonts w:ascii="仿宋" w:eastAsia="仿宋" w:hAnsi="仿宋" w:hint="eastAsia"/>
          <w:sz w:val="28"/>
          <w:szCs w:val="28"/>
        </w:rPr>
        <w:t>用每年所节省的电费来</w:t>
      </w:r>
      <w:proofErr w:type="gramStart"/>
      <w:r w:rsidRPr="00940093">
        <w:rPr>
          <w:rFonts w:ascii="仿宋" w:eastAsia="仿宋" w:hAnsi="仿宋" w:hint="eastAsia"/>
          <w:sz w:val="28"/>
          <w:szCs w:val="28"/>
        </w:rPr>
        <w:t>偿还总</w:t>
      </w:r>
      <w:proofErr w:type="gramEnd"/>
      <w:r w:rsidRPr="00940093">
        <w:rPr>
          <w:rFonts w:ascii="仿宋" w:eastAsia="仿宋" w:hAnsi="仿宋" w:hint="eastAsia"/>
          <w:sz w:val="28"/>
          <w:szCs w:val="28"/>
        </w:rPr>
        <w:t>投资的年限)少于5年。</w:t>
      </w:r>
    </w:p>
    <w:p w:rsidR="00907F5F" w:rsidRDefault="00907F5F" w:rsidP="00907F5F">
      <w:pPr>
        <w:numPr>
          <w:ilvl w:val="0"/>
          <w:numId w:val="6"/>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子项目的经济标准和财务标准</w:t>
      </w:r>
    </w:p>
    <w:p w:rsidR="00907F5F" w:rsidRPr="00940093" w:rsidRDefault="00907F5F" w:rsidP="00907F5F">
      <w:pPr>
        <w:widowControl/>
        <w:numPr>
          <w:ilvl w:val="0"/>
          <w:numId w:val="2"/>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被提议的子项目总收益必须大于项目总投资；</w:t>
      </w:r>
    </w:p>
    <w:p w:rsidR="00907F5F" w:rsidRPr="00940093" w:rsidRDefault="00907F5F" w:rsidP="00907F5F">
      <w:pPr>
        <w:widowControl/>
        <w:numPr>
          <w:ilvl w:val="0"/>
          <w:numId w:val="2"/>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 xml:space="preserve">子项目经济内部收益率必须高于12%的贴现率； </w:t>
      </w:r>
    </w:p>
    <w:p w:rsidR="00907F5F" w:rsidRPr="00940093" w:rsidRDefault="00907F5F" w:rsidP="00907F5F">
      <w:pPr>
        <w:widowControl/>
        <w:numPr>
          <w:ilvl w:val="0"/>
          <w:numId w:val="2"/>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经济内部</w:t>
      </w:r>
      <w:r>
        <w:rPr>
          <w:rFonts w:ascii="仿宋" w:eastAsia="仿宋" w:hAnsi="仿宋" w:hint="eastAsia"/>
          <w:sz w:val="28"/>
          <w:szCs w:val="28"/>
        </w:rPr>
        <w:t>收益</w:t>
      </w:r>
      <w:r w:rsidRPr="00940093">
        <w:rPr>
          <w:rFonts w:ascii="仿宋" w:eastAsia="仿宋" w:hAnsi="仿宋" w:hint="eastAsia"/>
          <w:sz w:val="28"/>
          <w:szCs w:val="28"/>
        </w:rPr>
        <w:t>率在各种敏感性分析下都可行；</w:t>
      </w:r>
    </w:p>
    <w:p w:rsidR="00907F5F" w:rsidRPr="00940093" w:rsidRDefault="00907F5F" w:rsidP="00907F5F">
      <w:pPr>
        <w:widowControl/>
        <w:numPr>
          <w:ilvl w:val="0"/>
          <w:numId w:val="2"/>
        </w:numPr>
        <w:tabs>
          <w:tab w:val="clear" w:pos="1260"/>
          <w:tab w:val="num" w:pos="1134"/>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lastRenderedPageBreak/>
        <w:t>就终端用户而言其节电量（节能量）所产生的效益应足够偿还贷款；</w:t>
      </w:r>
    </w:p>
    <w:p w:rsidR="00907F5F" w:rsidRPr="00940093" w:rsidRDefault="00907F5F" w:rsidP="00907F5F">
      <w:pPr>
        <w:widowControl/>
        <w:numPr>
          <w:ilvl w:val="0"/>
          <w:numId w:val="2"/>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财务内部</w:t>
      </w:r>
      <w:r>
        <w:rPr>
          <w:rFonts w:ascii="仿宋" w:eastAsia="仿宋" w:hAnsi="仿宋" w:hint="eastAsia"/>
          <w:sz w:val="28"/>
          <w:szCs w:val="28"/>
        </w:rPr>
        <w:t>收益率</w:t>
      </w:r>
      <w:r w:rsidRPr="00940093">
        <w:rPr>
          <w:rFonts w:ascii="仿宋" w:eastAsia="仿宋" w:hAnsi="仿宋" w:hint="eastAsia"/>
          <w:sz w:val="28"/>
          <w:szCs w:val="28"/>
        </w:rPr>
        <w:t>应高于加权平均</w:t>
      </w:r>
      <w:r>
        <w:rPr>
          <w:rFonts w:ascii="仿宋" w:eastAsia="仿宋" w:hAnsi="仿宋" w:hint="eastAsia"/>
          <w:sz w:val="28"/>
          <w:szCs w:val="28"/>
        </w:rPr>
        <w:t>资金</w:t>
      </w:r>
      <w:r w:rsidRPr="00940093">
        <w:rPr>
          <w:rFonts w:ascii="仿宋" w:eastAsia="仿宋" w:hAnsi="仿宋" w:hint="eastAsia"/>
          <w:sz w:val="28"/>
          <w:szCs w:val="28"/>
        </w:rPr>
        <w:t>成本；</w:t>
      </w:r>
    </w:p>
    <w:p w:rsidR="00907F5F" w:rsidRPr="000B51EC" w:rsidRDefault="00907F5F" w:rsidP="00907F5F">
      <w:pPr>
        <w:widowControl/>
        <w:numPr>
          <w:ilvl w:val="0"/>
          <w:numId w:val="2"/>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财务内部</w:t>
      </w:r>
      <w:r>
        <w:rPr>
          <w:rFonts w:ascii="仿宋" w:eastAsia="仿宋" w:hAnsi="仿宋" w:hint="eastAsia"/>
          <w:sz w:val="28"/>
          <w:szCs w:val="28"/>
        </w:rPr>
        <w:t>收益率</w:t>
      </w:r>
      <w:r w:rsidRPr="00940093">
        <w:rPr>
          <w:rFonts w:ascii="仿宋" w:eastAsia="仿宋" w:hAnsi="仿宋" w:hint="eastAsia"/>
          <w:sz w:val="28"/>
          <w:szCs w:val="28"/>
        </w:rPr>
        <w:t>在各种敏感性分析下都可行。</w:t>
      </w:r>
    </w:p>
    <w:p w:rsidR="00907F5F" w:rsidRDefault="00907F5F" w:rsidP="00907F5F">
      <w:pPr>
        <w:numPr>
          <w:ilvl w:val="0"/>
          <w:numId w:val="6"/>
        </w:numPr>
        <w:tabs>
          <w:tab w:val="left" w:pos="1134"/>
          <w:tab w:val="left" w:pos="1418"/>
        </w:tabs>
        <w:spacing w:line="520" w:lineRule="exact"/>
        <w:rPr>
          <w:rFonts w:ascii="仿宋" w:eastAsia="仿宋" w:hAnsi="仿宋"/>
          <w:b/>
          <w:sz w:val="28"/>
          <w:szCs w:val="28"/>
        </w:rPr>
      </w:pPr>
      <w:r>
        <w:rPr>
          <w:rFonts w:ascii="仿宋" w:eastAsia="仿宋" w:hAnsi="仿宋" w:hint="eastAsia"/>
          <w:b/>
          <w:sz w:val="28"/>
          <w:szCs w:val="28"/>
        </w:rPr>
        <w:t>子项目借款人</w:t>
      </w:r>
      <w:r w:rsidRPr="00940093">
        <w:rPr>
          <w:rFonts w:ascii="仿宋" w:eastAsia="仿宋" w:hAnsi="仿宋" w:hint="eastAsia"/>
          <w:b/>
          <w:sz w:val="28"/>
          <w:szCs w:val="28"/>
        </w:rPr>
        <w:t>的财务标准</w:t>
      </w:r>
    </w:p>
    <w:p w:rsidR="00907F5F" w:rsidRPr="00940093" w:rsidRDefault="00907F5F" w:rsidP="00907F5F">
      <w:pPr>
        <w:tabs>
          <w:tab w:val="left" w:pos="1418"/>
        </w:tabs>
        <w:spacing w:line="520" w:lineRule="exact"/>
        <w:ind w:firstLineChars="196" w:firstLine="551"/>
        <w:rPr>
          <w:rFonts w:ascii="仿宋" w:eastAsia="仿宋" w:hAnsi="仿宋"/>
          <w:b/>
          <w:sz w:val="28"/>
          <w:szCs w:val="28"/>
        </w:rPr>
      </w:pPr>
      <w:r w:rsidRPr="00940093">
        <w:rPr>
          <w:rFonts w:ascii="仿宋" w:eastAsia="仿宋" w:hAnsi="仿宋" w:hint="eastAsia"/>
          <w:b/>
          <w:sz w:val="28"/>
          <w:szCs w:val="28"/>
        </w:rPr>
        <w:t xml:space="preserve"> 根据《融资框架协议》中的相关内容，评定子项目单位的财务标准参照以下三点：</w:t>
      </w:r>
    </w:p>
    <w:p w:rsidR="00907F5F" w:rsidRPr="00940093" w:rsidRDefault="00907F5F" w:rsidP="00907F5F">
      <w:pPr>
        <w:widowControl/>
        <w:numPr>
          <w:ilvl w:val="0"/>
          <w:numId w:val="3"/>
        </w:numPr>
        <w:tabs>
          <w:tab w:val="clear" w:pos="1260"/>
          <w:tab w:val="num" w:pos="142"/>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根据对中国人民银行的信用历史数据库的记录，没有发现子项目借款人有不良信用记录；</w:t>
      </w:r>
    </w:p>
    <w:p w:rsidR="00907F5F" w:rsidRPr="00940093" w:rsidRDefault="00907F5F" w:rsidP="00907F5F">
      <w:pPr>
        <w:widowControl/>
        <w:numPr>
          <w:ilvl w:val="0"/>
          <w:numId w:val="3"/>
        </w:numPr>
        <w:tabs>
          <w:tab w:val="clear" w:pos="1260"/>
          <w:tab w:val="num" w:pos="142"/>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财务指标：</w:t>
      </w:r>
      <w:r w:rsidRPr="00940093">
        <w:rPr>
          <w:rFonts w:ascii="仿宋" w:eastAsia="仿宋" w:hAnsi="仿宋"/>
          <w:sz w:val="28"/>
          <w:szCs w:val="28"/>
        </w:rPr>
        <w:t>(</w:t>
      </w:r>
      <w:proofErr w:type="spellStart"/>
      <w:r w:rsidRPr="00940093">
        <w:rPr>
          <w:rFonts w:ascii="仿宋" w:eastAsia="仿宋" w:hAnsi="仿宋"/>
          <w:sz w:val="28"/>
          <w:szCs w:val="28"/>
        </w:rPr>
        <w:t>i</w:t>
      </w:r>
      <w:proofErr w:type="spellEnd"/>
      <w:r w:rsidRPr="00940093">
        <w:rPr>
          <w:rFonts w:ascii="仿宋" w:eastAsia="仿宋" w:hAnsi="仿宋"/>
          <w:sz w:val="28"/>
          <w:szCs w:val="28"/>
        </w:rPr>
        <w:t>)</w:t>
      </w:r>
      <w:r w:rsidRPr="00940093">
        <w:rPr>
          <w:rFonts w:ascii="仿宋" w:eastAsia="仿宋" w:hAnsi="仿宋" w:hint="eastAsia"/>
          <w:sz w:val="28"/>
          <w:szCs w:val="28"/>
        </w:rPr>
        <w:t>总债务股权比率低于75%；</w:t>
      </w:r>
      <w:r w:rsidRPr="00940093">
        <w:rPr>
          <w:rFonts w:ascii="仿宋" w:eastAsia="仿宋" w:hAnsi="仿宋"/>
          <w:sz w:val="28"/>
          <w:szCs w:val="28"/>
        </w:rPr>
        <w:t>(ii)</w:t>
      </w:r>
      <w:r w:rsidRPr="00940093">
        <w:rPr>
          <w:rFonts w:ascii="仿宋" w:eastAsia="仿宋" w:hAnsi="仿宋" w:hint="eastAsia"/>
          <w:sz w:val="28"/>
          <w:szCs w:val="28"/>
        </w:rPr>
        <w:t>债务偿付率高于1.2；</w:t>
      </w:r>
      <w:r w:rsidRPr="00940093">
        <w:rPr>
          <w:rFonts w:ascii="仿宋" w:eastAsia="仿宋" w:hAnsi="仿宋"/>
          <w:sz w:val="28"/>
          <w:szCs w:val="28"/>
        </w:rPr>
        <w:t>(iii)</w:t>
      </w:r>
      <w:r w:rsidRPr="00940093">
        <w:rPr>
          <w:rFonts w:ascii="仿宋" w:eastAsia="仿宋" w:hAnsi="仿宋" w:hint="eastAsia"/>
          <w:sz w:val="28"/>
          <w:szCs w:val="28"/>
        </w:rPr>
        <w:t>流动比率不低于1.2。（说明：上述三项财务指标仅为初步参考标准，具体项目还必须深入综合分析）</w:t>
      </w:r>
    </w:p>
    <w:p w:rsidR="00907F5F" w:rsidRPr="000B51EC" w:rsidRDefault="00907F5F" w:rsidP="00907F5F">
      <w:pPr>
        <w:widowControl/>
        <w:numPr>
          <w:ilvl w:val="0"/>
          <w:numId w:val="3"/>
        </w:numPr>
        <w:tabs>
          <w:tab w:val="clear" w:pos="1260"/>
          <w:tab w:val="num" w:pos="142"/>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子项目借款人自配资金至少达到该子项目总投资的</w:t>
      </w:r>
      <w:r>
        <w:rPr>
          <w:rFonts w:ascii="仿宋" w:eastAsia="仿宋" w:hAnsi="仿宋" w:hint="eastAsia"/>
          <w:sz w:val="28"/>
          <w:szCs w:val="28"/>
        </w:rPr>
        <w:t>3</w:t>
      </w:r>
      <w:r w:rsidRPr="00940093">
        <w:rPr>
          <w:rFonts w:ascii="仿宋" w:eastAsia="仿宋" w:hAnsi="仿宋" w:hint="eastAsia"/>
          <w:sz w:val="28"/>
          <w:szCs w:val="28"/>
        </w:rPr>
        <w:t>0％。</w:t>
      </w:r>
    </w:p>
    <w:p w:rsidR="00907F5F" w:rsidRDefault="00907F5F" w:rsidP="00907F5F">
      <w:pPr>
        <w:numPr>
          <w:ilvl w:val="0"/>
          <w:numId w:val="6"/>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子项目社会及环境评价标准</w:t>
      </w:r>
    </w:p>
    <w:p w:rsidR="00907F5F" w:rsidRPr="00940093" w:rsidRDefault="00907F5F" w:rsidP="00907F5F">
      <w:pPr>
        <w:widowControl/>
        <w:numPr>
          <w:ilvl w:val="0"/>
          <w:numId w:val="4"/>
        </w:numPr>
        <w:tabs>
          <w:tab w:val="clear" w:pos="1260"/>
          <w:tab w:val="num" w:pos="993"/>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子项目必须是地属广东省</w:t>
      </w:r>
      <w:r>
        <w:rPr>
          <w:rFonts w:ascii="仿宋" w:eastAsia="仿宋" w:hAnsi="仿宋" w:hint="eastAsia"/>
          <w:sz w:val="28"/>
          <w:szCs w:val="28"/>
        </w:rPr>
        <w:t>内</w:t>
      </w:r>
      <w:r w:rsidRPr="00940093">
        <w:rPr>
          <w:rFonts w:ascii="仿宋" w:eastAsia="仿宋" w:hAnsi="仿宋" w:hint="eastAsia"/>
          <w:sz w:val="28"/>
          <w:szCs w:val="28"/>
        </w:rPr>
        <w:t>的能效项目;</w:t>
      </w:r>
    </w:p>
    <w:p w:rsidR="00907F5F" w:rsidRPr="00940093" w:rsidRDefault="00907F5F" w:rsidP="00907F5F">
      <w:pPr>
        <w:widowControl/>
        <w:numPr>
          <w:ilvl w:val="0"/>
          <w:numId w:val="4"/>
        </w:numPr>
        <w:tabs>
          <w:tab w:val="clear" w:pos="1260"/>
          <w:tab w:val="num" w:pos="993"/>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子项目不能涉及征地或非自愿移民或对本地居民有不良影响;</w:t>
      </w:r>
    </w:p>
    <w:p w:rsidR="00907F5F" w:rsidRPr="00940093" w:rsidRDefault="00907F5F" w:rsidP="00907F5F">
      <w:pPr>
        <w:widowControl/>
        <w:numPr>
          <w:ilvl w:val="0"/>
          <w:numId w:val="4"/>
        </w:numPr>
        <w:tabs>
          <w:tab w:val="clear" w:pos="1260"/>
          <w:tab w:val="num" w:pos="993"/>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子项目地点不能位于任何特定的环境保护区内;</w:t>
      </w:r>
    </w:p>
    <w:p w:rsidR="00907F5F" w:rsidRPr="00940093" w:rsidRDefault="00907F5F" w:rsidP="00907F5F">
      <w:pPr>
        <w:widowControl/>
        <w:numPr>
          <w:ilvl w:val="0"/>
          <w:numId w:val="4"/>
        </w:numPr>
        <w:tabs>
          <w:tab w:val="clear" w:pos="1260"/>
          <w:tab w:val="num" w:pos="993"/>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每个子项目都必须遵从国家及省级社会及环保的相关法律法规进行设计、构建和实施。</w:t>
      </w:r>
    </w:p>
    <w:p w:rsidR="00907F5F" w:rsidRDefault="00907F5F" w:rsidP="00907F5F">
      <w:pPr>
        <w:numPr>
          <w:ilvl w:val="0"/>
          <w:numId w:val="6"/>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其他要求</w:t>
      </w:r>
    </w:p>
    <w:p w:rsidR="00907F5F" w:rsidRPr="00940093" w:rsidRDefault="00907F5F" w:rsidP="00907F5F">
      <w:pPr>
        <w:widowControl/>
        <w:numPr>
          <w:ilvl w:val="0"/>
          <w:numId w:val="5"/>
        </w:numPr>
        <w:tabs>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经营期在三年以上并连续两年盈利，有一定的经营规模和经济实力，有较强的自筹资金能力</w:t>
      </w:r>
      <w:r>
        <w:rPr>
          <w:rFonts w:ascii="仿宋" w:eastAsia="仿宋" w:hAnsi="仿宋" w:hint="eastAsia"/>
          <w:sz w:val="28"/>
          <w:szCs w:val="28"/>
        </w:rPr>
        <w:t>；</w:t>
      </w:r>
    </w:p>
    <w:p w:rsidR="00907F5F" w:rsidRPr="00940093" w:rsidRDefault="00907F5F" w:rsidP="00907F5F">
      <w:pPr>
        <w:widowControl/>
        <w:numPr>
          <w:ilvl w:val="0"/>
          <w:numId w:val="5"/>
        </w:numPr>
        <w:tabs>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良好的经营及财务管理机制，资产状况良好，信誉好</w:t>
      </w:r>
      <w:r>
        <w:rPr>
          <w:rFonts w:ascii="仿宋" w:eastAsia="仿宋" w:hAnsi="仿宋" w:hint="eastAsia"/>
          <w:sz w:val="28"/>
          <w:szCs w:val="28"/>
        </w:rPr>
        <w:t>；</w:t>
      </w:r>
    </w:p>
    <w:p w:rsidR="00907F5F" w:rsidRDefault="00907F5F" w:rsidP="00907F5F">
      <w:pPr>
        <w:widowControl/>
        <w:numPr>
          <w:ilvl w:val="0"/>
          <w:numId w:val="5"/>
        </w:numPr>
        <w:tabs>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法定代表人具有良好的诚信，知识结构、能力等满足经营管理的需要</w:t>
      </w:r>
      <w:r>
        <w:rPr>
          <w:rFonts w:ascii="仿宋" w:eastAsia="仿宋" w:hAnsi="仿宋" w:hint="eastAsia"/>
          <w:sz w:val="28"/>
          <w:szCs w:val="28"/>
        </w:rPr>
        <w:t>；</w:t>
      </w:r>
    </w:p>
    <w:p w:rsidR="00907F5F" w:rsidRPr="00940093" w:rsidRDefault="00907F5F" w:rsidP="00907F5F">
      <w:pPr>
        <w:widowControl/>
        <w:numPr>
          <w:ilvl w:val="0"/>
          <w:numId w:val="5"/>
        </w:numPr>
        <w:tabs>
          <w:tab w:val="left" w:pos="1418"/>
        </w:tabs>
        <w:spacing w:line="520" w:lineRule="exact"/>
        <w:ind w:left="0" w:firstLine="567"/>
        <w:jc w:val="left"/>
        <w:rPr>
          <w:rFonts w:ascii="仿宋" w:eastAsia="仿宋" w:hAnsi="仿宋"/>
          <w:sz w:val="28"/>
          <w:szCs w:val="28"/>
        </w:rPr>
      </w:pPr>
      <w:r>
        <w:rPr>
          <w:rFonts w:ascii="仿宋" w:eastAsia="仿宋" w:hAnsi="仿宋" w:hint="eastAsia"/>
          <w:sz w:val="28"/>
          <w:szCs w:val="28"/>
        </w:rPr>
        <w:lastRenderedPageBreak/>
        <w:t>优先考虑项目立项手续完备、抵押担保方案可行的项目。</w:t>
      </w:r>
    </w:p>
    <w:p w:rsidR="00907F5F" w:rsidRPr="00940093" w:rsidRDefault="00907F5F" w:rsidP="00907F5F">
      <w:pPr>
        <w:spacing w:line="520" w:lineRule="exact"/>
        <w:ind w:firstLineChars="200" w:firstLine="560"/>
        <w:jc w:val="left"/>
        <w:rPr>
          <w:rFonts w:ascii="仿宋" w:eastAsia="仿宋" w:hAnsi="仿宋"/>
          <w:sz w:val="28"/>
          <w:szCs w:val="28"/>
        </w:rPr>
      </w:pPr>
      <w:proofErr w:type="gramStart"/>
      <w:r w:rsidRPr="00940093">
        <w:rPr>
          <w:rFonts w:ascii="仿宋" w:eastAsia="仿宋" w:hAnsi="仿宋" w:hint="eastAsia"/>
          <w:sz w:val="28"/>
          <w:szCs w:val="28"/>
        </w:rPr>
        <w:t>当某子项目</w:t>
      </w:r>
      <w:proofErr w:type="gramEnd"/>
      <w:r w:rsidRPr="00940093">
        <w:rPr>
          <w:rFonts w:ascii="仿宋" w:eastAsia="仿宋" w:hAnsi="仿宋" w:hint="eastAsia"/>
          <w:sz w:val="28"/>
          <w:szCs w:val="28"/>
        </w:rPr>
        <w:t>具有良好的节能潜力，</w:t>
      </w:r>
      <w:r>
        <w:rPr>
          <w:rFonts w:ascii="仿宋" w:eastAsia="仿宋" w:hAnsi="仿宋" w:hint="eastAsia"/>
          <w:sz w:val="28"/>
          <w:szCs w:val="28"/>
        </w:rPr>
        <w:t>部分</w:t>
      </w:r>
      <w:r w:rsidRPr="00940093">
        <w:rPr>
          <w:rFonts w:ascii="仿宋" w:eastAsia="仿宋" w:hAnsi="仿宋" w:hint="eastAsia"/>
          <w:sz w:val="28"/>
          <w:szCs w:val="28"/>
        </w:rPr>
        <w:t>条件不符合上述标准时，则需要提交项目协调小组</w:t>
      </w:r>
      <w:r>
        <w:rPr>
          <w:rFonts w:ascii="仿宋" w:eastAsia="仿宋" w:hAnsi="仿宋" w:hint="eastAsia"/>
          <w:sz w:val="28"/>
          <w:szCs w:val="28"/>
        </w:rPr>
        <w:t>审定</w:t>
      </w:r>
      <w:r w:rsidRPr="00940093">
        <w:rPr>
          <w:rFonts w:ascii="仿宋" w:eastAsia="仿宋" w:hAnsi="仿宋" w:hint="eastAsia"/>
          <w:sz w:val="28"/>
          <w:szCs w:val="28"/>
        </w:rPr>
        <w:t>。</w:t>
      </w:r>
    </w:p>
    <w:p w:rsidR="006C36C0" w:rsidRPr="00907F5F" w:rsidRDefault="008A3732"/>
    <w:sectPr w:rsidR="006C36C0" w:rsidRPr="00907F5F" w:rsidSect="00271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583"/>
    <w:multiLevelType w:val="hybridMultilevel"/>
    <w:tmpl w:val="2D5478C8"/>
    <w:lvl w:ilvl="0" w:tplc="BE5A3470">
      <w:start w:val="1"/>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0F4205FD"/>
    <w:multiLevelType w:val="hybridMultilevel"/>
    <w:tmpl w:val="C16CEF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8E38A4"/>
    <w:multiLevelType w:val="hybridMultilevel"/>
    <w:tmpl w:val="3D765B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4DB0BD4"/>
    <w:multiLevelType w:val="hybridMultilevel"/>
    <w:tmpl w:val="DEC8605C"/>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0E63D77"/>
    <w:multiLevelType w:val="hybridMultilevel"/>
    <w:tmpl w:val="9C86330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C086DEB"/>
    <w:multiLevelType w:val="hybridMultilevel"/>
    <w:tmpl w:val="339647D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54B"/>
    <w:rsid w:val="0000279F"/>
    <w:rsid w:val="00003AE9"/>
    <w:rsid w:val="00006B4C"/>
    <w:rsid w:val="000076E2"/>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EB7"/>
    <w:rsid w:val="00051703"/>
    <w:rsid w:val="000530A2"/>
    <w:rsid w:val="0005498C"/>
    <w:rsid w:val="00054E34"/>
    <w:rsid w:val="00055197"/>
    <w:rsid w:val="000555A9"/>
    <w:rsid w:val="00055C47"/>
    <w:rsid w:val="00057256"/>
    <w:rsid w:val="000576C4"/>
    <w:rsid w:val="000602DC"/>
    <w:rsid w:val="00060B92"/>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52BF"/>
    <w:rsid w:val="00136B0C"/>
    <w:rsid w:val="00137589"/>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6B6D"/>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732"/>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07F5F"/>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301D"/>
    <w:rsid w:val="009D33BE"/>
    <w:rsid w:val="009E02A7"/>
    <w:rsid w:val="009E0BE1"/>
    <w:rsid w:val="009E4277"/>
    <w:rsid w:val="009E6BCA"/>
    <w:rsid w:val="009F0509"/>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B2549"/>
    <w:rsid w:val="00BB260D"/>
    <w:rsid w:val="00BB34C4"/>
    <w:rsid w:val="00BB6652"/>
    <w:rsid w:val="00BB7AFB"/>
    <w:rsid w:val="00BB7B31"/>
    <w:rsid w:val="00BC07C4"/>
    <w:rsid w:val="00BC1600"/>
    <w:rsid w:val="00BC269B"/>
    <w:rsid w:val="00BC3127"/>
    <w:rsid w:val="00BC3908"/>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608A1"/>
    <w:rsid w:val="00F60A44"/>
    <w:rsid w:val="00F64A0E"/>
    <w:rsid w:val="00F6514E"/>
    <w:rsid w:val="00F66EB6"/>
    <w:rsid w:val="00F678E6"/>
    <w:rsid w:val="00F67B18"/>
    <w:rsid w:val="00F721ED"/>
    <w:rsid w:val="00F74086"/>
    <w:rsid w:val="00F76350"/>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信托管理二部综合岗</cp:lastModifiedBy>
  <cp:revision>3</cp:revision>
  <dcterms:created xsi:type="dcterms:W3CDTF">2016-01-27T08:18:00Z</dcterms:created>
  <dcterms:modified xsi:type="dcterms:W3CDTF">2016-01-27T08:19:00Z</dcterms:modified>
</cp:coreProperties>
</file>